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D4A" w:rsidRDefault="003E6F7C" w:rsidP="00CC217A">
      <w:pPr>
        <w:pStyle w:val="GvdeMetni"/>
        <w:ind w:left="-284" w:right="-286" w:firstLine="141"/>
      </w:pPr>
      <w:r w:rsidRPr="0004004A">
        <w:rPr>
          <w:szCs w:val="24"/>
        </w:rPr>
        <w:t xml:space="preserve">         </w:t>
      </w:r>
      <w:r w:rsidR="00FD1D4A">
        <w:t xml:space="preserve">                                                                            T.C. </w:t>
      </w:r>
    </w:p>
    <w:p w:rsidR="00FD1D4A" w:rsidRDefault="00FD1D4A" w:rsidP="00FD1D4A">
      <w:pPr>
        <w:jc w:val="center"/>
        <w:rPr>
          <w:sz w:val="24"/>
        </w:rPr>
      </w:pPr>
      <w:r>
        <w:rPr>
          <w:sz w:val="24"/>
        </w:rPr>
        <w:t>KASTAMONU İL ÖZEL İDARESİ</w:t>
      </w:r>
    </w:p>
    <w:p w:rsidR="00FD1D4A" w:rsidRDefault="00FD1D4A" w:rsidP="00FD1D4A">
      <w:pPr>
        <w:pStyle w:val="Balk1"/>
      </w:pPr>
      <w:r>
        <w:t>İL GENEL MECLİSİ KARARI</w:t>
      </w:r>
    </w:p>
    <w:p w:rsidR="00FD1D4A" w:rsidRDefault="00FD1D4A" w:rsidP="00FD1D4A">
      <w:pPr>
        <w:tabs>
          <w:tab w:val="left" w:pos="1701"/>
        </w:tabs>
        <w:rPr>
          <w:sz w:val="24"/>
        </w:rPr>
      </w:pPr>
      <w:r>
        <w:rPr>
          <w:sz w:val="24"/>
        </w:rPr>
        <w:t xml:space="preserve"> </w:t>
      </w:r>
    </w:p>
    <w:p w:rsidR="00FD1D4A" w:rsidRDefault="00FD1D4A" w:rsidP="00FD1D4A">
      <w:pPr>
        <w:tabs>
          <w:tab w:val="left" w:pos="1418"/>
          <w:tab w:val="left" w:pos="1701"/>
        </w:tabs>
        <w:ind w:left="-284" w:right="-709"/>
        <w:rPr>
          <w:sz w:val="24"/>
          <w:szCs w:val="24"/>
        </w:rPr>
      </w:pPr>
      <w:r>
        <w:rPr>
          <w:sz w:val="24"/>
        </w:rPr>
        <w:t xml:space="preserve">                                                                                                     Seçim Dönemi: 31 Mart 2024                                                  </w:t>
      </w:r>
      <w:proofErr w:type="gramStart"/>
      <w:r>
        <w:rPr>
          <w:sz w:val="24"/>
        </w:rPr>
        <w:t>Dönemi   : 3</w:t>
      </w:r>
      <w:proofErr w:type="gramEnd"/>
      <w:r>
        <w:rPr>
          <w:sz w:val="24"/>
        </w:rPr>
        <w:tab/>
      </w:r>
      <w:r>
        <w:rPr>
          <w:sz w:val="24"/>
        </w:rPr>
        <w:tab/>
      </w:r>
      <w:r>
        <w:rPr>
          <w:sz w:val="24"/>
        </w:rPr>
        <w:tab/>
      </w:r>
      <w:r>
        <w:rPr>
          <w:sz w:val="24"/>
        </w:rPr>
        <w:tab/>
        <w:t xml:space="preserve">                                                 Özet</w:t>
      </w:r>
      <w:r w:rsidRPr="0089045D">
        <w:rPr>
          <w:sz w:val="24"/>
          <w:szCs w:val="24"/>
        </w:rPr>
        <w:t>:</w:t>
      </w:r>
      <w:r>
        <w:rPr>
          <w:sz w:val="24"/>
          <w:szCs w:val="24"/>
        </w:rPr>
        <w:t xml:space="preserve">  Tosya OSB II.Etap Kamulaştırma</w:t>
      </w:r>
      <w:r w:rsidRPr="00357E9A">
        <w:rPr>
          <w:color w:val="000000"/>
          <w:sz w:val="24"/>
          <w:szCs w:val="24"/>
          <w:shd w:val="clear" w:color="auto" w:fill="FFFFFF"/>
        </w:rPr>
        <w:t xml:space="preserve"> </w:t>
      </w:r>
      <w:r>
        <w:rPr>
          <w:sz w:val="24"/>
        </w:rPr>
        <w:t xml:space="preserve">        </w:t>
      </w:r>
      <w:r w:rsidRPr="0089045D">
        <w:rPr>
          <w:sz w:val="24"/>
          <w:szCs w:val="24"/>
        </w:rPr>
        <w:t xml:space="preserve">                                       </w:t>
      </w:r>
    </w:p>
    <w:p w:rsidR="00FD1D4A" w:rsidRPr="0089045D" w:rsidRDefault="00FD1D4A" w:rsidP="00FD1D4A">
      <w:pPr>
        <w:tabs>
          <w:tab w:val="left" w:pos="1418"/>
          <w:tab w:val="left" w:pos="1701"/>
        </w:tabs>
        <w:ind w:left="-284" w:right="-709"/>
        <w:rPr>
          <w:sz w:val="24"/>
          <w:szCs w:val="24"/>
        </w:rPr>
      </w:pPr>
      <w:proofErr w:type="gramStart"/>
      <w:r w:rsidRPr="0089045D">
        <w:rPr>
          <w:sz w:val="24"/>
          <w:szCs w:val="24"/>
        </w:rPr>
        <w:t xml:space="preserve">Toplantı  : </w:t>
      </w:r>
      <w:r>
        <w:rPr>
          <w:sz w:val="24"/>
          <w:szCs w:val="24"/>
        </w:rPr>
        <w:t>5</w:t>
      </w:r>
      <w:proofErr w:type="gramEnd"/>
      <w:r w:rsidRPr="0089045D">
        <w:rPr>
          <w:sz w:val="24"/>
          <w:szCs w:val="24"/>
        </w:rPr>
        <w:t xml:space="preserve">            </w:t>
      </w:r>
      <w:r w:rsidRPr="0089045D">
        <w:rPr>
          <w:sz w:val="24"/>
          <w:szCs w:val="24"/>
        </w:rPr>
        <w:tab/>
      </w:r>
      <w:r w:rsidRPr="0089045D">
        <w:rPr>
          <w:sz w:val="24"/>
          <w:szCs w:val="24"/>
        </w:rPr>
        <w:tab/>
      </w:r>
      <w:r w:rsidRPr="0089045D">
        <w:rPr>
          <w:sz w:val="24"/>
          <w:szCs w:val="24"/>
        </w:rPr>
        <w:tab/>
      </w:r>
      <w:r w:rsidRPr="0089045D">
        <w:rPr>
          <w:sz w:val="24"/>
          <w:szCs w:val="24"/>
        </w:rPr>
        <w:tab/>
        <w:t xml:space="preserve">            </w:t>
      </w:r>
      <w:r w:rsidRPr="0089045D">
        <w:rPr>
          <w:sz w:val="24"/>
          <w:szCs w:val="24"/>
        </w:rPr>
        <w:tab/>
        <w:t xml:space="preserve">                             </w:t>
      </w:r>
      <w:r>
        <w:rPr>
          <w:sz w:val="24"/>
          <w:szCs w:val="24"/>
        </w:rPr>
        <w:t xml:space="preserve">         </w:t>
      </w:r>
    </w:p>
    <w:p w:rsidR="00FD1D4A" w:rsidRDefault="00FD1D4A" w:rsidP="00FD1D4A">
      <w:pPr>
        <w:tabs>
          <w:tab w:val="left" w:pos="1418"/>
          <w:tab w:val="left" w:pos="1701"/>
        </w:tabs>
        <w:ind w:left="-284"/>
        <w:rPr>
          <w:sz w:val="24"/>
        </w:rPr>
      </w:pPr>
      <w:proofErr w:type="gramStart"/>
      <w:r>
        <w:rPr>
          <w:sz w:val="24"/>
        </w:rPr>
        <w:t>Birleşim  : 1</w:t>
      </w:r>
      <w:proofErr w:type="gramEnd"/>
    </w:p>
    <w:p w:rsidR="00FD1D4A" w:rsidRDefault="00FD1D4A" w:rsidP="00FD1D4A">
      <w:pPr>
        <w:tabs>
          <w:tab w:val="left" w:pos="1418"/>
          <w:tab w:val="left" w:pos="1701"/>
        </w:tabs>
        <w:ind w:left="-284"/>
        <w:rPr>
          <w:sz w:val="24"/>
        </w:rPr>
      </w:pPr>
      <w:proofErr w:type="gramStart"/>
      <w:r>
        <w:rPr>
          <w:sz w:val="24"/>
        </w:rPr>
        <w:t>Oturum   : 1</w:t>
      </w:r>
      <w:proofErr w:type="gramEnd"/>
      <w:r>
        <w:rPr>
          <w:sz w:val="24"/>
        </w:rPr>
        <w:tab/>
      </w:r>
      <w:r>
        <w:rPr>
          <w:sz w:val="24"/>
        </w:rPr>
        <w:tab/>
      </w:r>
      <w:r>
        <w:rPr>
          <w:sz w:val="24"/>
        </w:rPr>
        <w:tab/>
      </w:r>
      <w:r>
        <w:rPr>
          <w:sz w:val="24"/>
        </w:rPr>
        <w:tab/>
      </w:r>
      <w:r>
        <w:rPr>
          <w:sz w:val="24"/>
        </w:rPr>
        <w:tab/>
        <w:t xml:space="preserve">       </w:t>
      </w:r>
      <w:r>
        <w:rPr>
          <w:sz w:val="24"/>
        </w:rPr>
        <w:tab/>
        <w:t xml:space="preserve">               </w:t>
      </w:r>
    </w:p>
    <w:p w:rsidR="00FD1D4A" w:rsidRDefault="00FD1D4A" w:rsidP="00FD1D4A">
      <w:pPr>
        <w:tabs>
          <w:tab w:val="left" w:pos="1418"/>
          <w:tab w:val="left" w:pos="1701"/>
        </w:tabs>
        <w:ind w:left="-284"/>
        <w:rPr>
          <w:sz w:val="24"/>
        </w:rPr>
      </w:pPr>
      <w:r>
        <w:rPr>
          <w:sz w:val="24"/>
        </w:rPr>
        <w:t xml:space="preserve">Karar </w:t>
      </w:r>
      <w:proofErr w:type="gramStart"/>
      <w:r>
        <w:rPr>
          <w:sz w:val="24"/>
        </w:rPr>
        <w:t>No : 120</w:t>
      </w:r>
      <w:proofErr w:type="gramEnd"/>
    </w:p>
    <w:p w:rsidR="00FD1D4A" w:rsidRPr="00F94D10" w:rsidRDefault="00FD1D4A" w:rsidP="00FD1D4A">
      <w:pPr>
        <w:tabs>
          <w:tab w:val="left" w:pos="1418"/>
          <w:tab w:val="left" w:pos="1701"/>
        </w:tabs>
        <w:ind w:left="-284"/>
        <w:rPr>
          <w:sz w:val="24"/>
          <w:szCs w:val="24"/>
        </w:rPr>
      </w:pPr>
    </w:p>
    <w:p w:rsidR="00FD1D4A" w:rsidRPr="0004004A" w:rsidRDefault="00FD1D4A" w:rsidP="0015649C">
      <w:pPr>
        <w:pStyle w:val="GvdeMetni"/>
        <w:tabs>
          <w:tab w:val="left" w:pos="1134"/>
        </w:tabs>
        <w:ind w:left="-567" w:right="-569" w:firstLine="141"/>
        <w:rPr>
          <w:szCs w:val="24"/>
        </w:rPr>
      </w:pPr>
      <w:r w:rsidRPr="0004004A">
        <w:rPr>
          <w:szCs w:val="24"/>
        </w:rPr>
        <w:t xml:space="preserve">         İl Genel Meclisi 0</w:t>
      </w:r>
      <w:r>
        <w:rPr>
          <w:szCs w:val="24"/>
        </w:rPr>
        <w:t>4.05</w:t>
      </w:r>
      <w:r w:rsidRPr="0004004A">
        <w:rPr>
          <w:szCs w:val="24"/>
        </w:rPr>
        <w:t>.2026 Pazar</w:t>
      </w:r>
      <w:r>
        <w:rPr>
          <w:szCs w:val="24"/>
        </w:rPr>
        <w:t>tesi</w:t>
      </w:r>
      <w:r w:rsidRPr="0004004A">
        <w:rPr>
          <w:szCs w:val="24"/>
        </w:rPr>
        <w:t xml:space="preserve"> günü saat 1</w:t>
      </w:r>
      <w:r>
        <w:rPr>
          <w:szCs w:val="24"/>
        </w:rPr>
        <w:t>7</w:t>
      </w:r>
      <w:r w:rsidRPr="0004004A">
        <w:rPr>
          <w:szCs w:val="24"/>
        </w:rPr>
        <w:t xml:space="preserve">.00’da Meclis Başkanı Doğan ÜNLÜ’ nün başkanlığında </w:t>
      </w:r>
      <w:r w:rsidR="00AB5C8D">
        <w:rPr>
          <w:szCs w:val="24"/>
        </w:rPr>
        <w:t>46</w:t>
      </w:r>
      <w:bookmarkStart w:id="0" w:name="_GoBack"/>
      <w:bookmarkEnd w:id="0"/>
      <w:r w:rsidRPr="0004004A">
        <w:rPr>
          <w:szCs w:val="24"/>
        </w:rPr>
        <w:t xml:space="preserve"> üyenin iştirakleri ile toplandı.       </w:t>
      </w:r>
    </w:p>
    <w:p w:rsidR="003E6F7C" w:rsidRPr="00F400A1" w:rsidRDefault="00CC217A" w:rsidP="0015649C">
      <w:pPr>
        <w:pStyle w:val="GvdeMetni"/>
        <w:ind w:left="-567" w:right="-569" w:firstLine="141"/>
        <w:rPr>
          <w:szCs w:val="24"/>
        </w:rPr>
      </w:pPr>
      <w:r>
        <w:rPr>
          <w:szCs w:val="24"/>
        </w:rPr>
        <w:t xml:space="preserve">         </w:t>
      </w:r>
      <w:proofErr w:type="gramStart"/>
      <w:r w:rsidR="003E6F7C" w:rsidRPr="0004004A">
        <w:rPr>
          <w:szCs w:val="24"/>
        </w:rPr>
        <w:t xml:space="preserve">Gündeminde bulunan; </w:t>
      </w:r>
      <w:r w:rsidR="003E6F7C" w:rsidRPr="00BE142E">
        <w:rPr>
          <w:szCs w:val="24"/>
          <w:shd w:val="clear" w:color="auto" w:fill="FFFFFF"/>
        </w:rPr>
        <w:t xml:space="preserve">II. Etap Tosya OSB Genişleme Alanı içerisinde yer alan Kastamonu İli Tosya İlçesi </w:t>
      </w:r>
      <w:proofErr w:type="spellStart"/>
      <w:r w:rsidR="003E6F7C" w:rsidRPr="00BE142E">
        <w:rPr>
          <w:szCs w:val="24"/>
          <w:shd w:val="clear" w:color="auto" w:fill="FFFFFF"/>
        </w:rPr>
        <w:t>Karasapaca</w:t>
      </w:r>
      <w:proofErr w:type="spellEnd"/>
      <w:r w:rsidR="003E6F7C" w:rsidRPr="00BE142E">
        <w:rPr>
          <w:szCs w:val="24"/>
          <w:shd w:val="clear" w:color="auto" w:fill="FFFFFF"/>
        </w:rPr>
        <w:t xml:space="preserve"> köyü sınırları içerisindeki özel mülkiyete ait 72 parselin kamulaştırılmasına </w:t>
      </w:r>
      <w:r w:rsidR="003E6F7C" w:rsidRPr="00BE142E">
        <w:rPr>
          <w:szCs w:val="24"/>
        </w:rPr>
        <w:t>yönelik iş ve işlemlerin İl Özel İdaresince yapılması, bu parsellerin kamulaştırmasına yönelik İl Özel İdaresi ile Tosya Organize Sanayi Bölge Müdürlüğü arasında yapılacak olan protokolü imzalamaya Kastamonu Valisinin yetkili kılınması il</w:t>
      </w:r>
      <w:r w:rsidR="003E6F7C">
        <w:rPr>
          <w:szCs w:val="24"/>
        </w:rPr>
        <w:t>e ilgili İl Özel İdaresinin 03.05.2026 gün ve 113456 sayılı teklifi görüşüldü.</w:t>
      </w:r>
      <w:proofErr w:type="gramEnd"/>
    </w:p>
    <w:p w:rsidR="003E6F7C" w:rsidRDefault="003E6F7C" w:rsidP="0015649C">
      <w:pPr>
        <w:pStyle w:val="GvdeMetni"/>
        <w:tabs>
          <w:tab w:val="clear" w:pos="1418"/>
          <w:tab w:val="clear" w:pos="1701"/>
          <w:tab w:val="left" w:pos="1843"/>
        </w:tabs>
        <w:ind w:left="-567" w:right="-569" w:firstLine="141"/>
        <w:rPr>
          <w:szCs w:val="24"/>
        </w:rPr>
      </w:pPr>
      <w:r>
        <w:rPr>
          <w:szCs w:val="24"/>
        </w:rPr>
        <w:t xml:space="preserve">     </w:t>
      </w:r>
      <w:proofErr w:type="gramStart"/>
      <w:r w:rsidR="00CC217A">
        <w:rPr>
          <w:szCs w:val="24"/>
        </w:rPr>
        <w:t>Y</w:t>
      </w:r>
      <w:r w:rsidRPr="0004004A">
        <w:rPr>
          <w:szCs w:val="24"/>
        </w:rPr>
        <w:t>apılan müzakereler neticesinde;</w:t>
      </w:r>
      <w:r>
        <w:rPr>
          <w:szCs w:val="24"/>
        </w:rPr>
        <w:t xml:space="preserve"> 29.01.2026 Tarih 767603 Sayılı Sanayi ve Teknoloji Bakanlığının Oluru ile Kamu Yararı Kararı verilen II. Etap Tosya OSB Genişleme Alanı içerisinde yer alan özel mülkiyete ait 72 parselin Kamulaştırma Kanunu’nda yer alan yöntemle Kamulaştırmasının yapılabilmesi için Tosya OSB Müteşebbis Heyetinin 03.02.2026 tarihinde almış olduğu Kamulaştırma İşlemlerinin Kastamonu İl Özel İdaresi tarafından yapılmasına dair kararına göre aşağıda bilgileri verilen ve Sanayi ve Teknoloji Bakanlığı tarafından kamu yararı kararı verilen Kastamonu İli Tosya İlçesi </w:t>
      </w:r>
      <w:proofErr w:type="spellStart"/>
      <w:r>
        <w:rPr>
          <w:szCs w:val="24"/>
        </w:rPr>
        <w:t>Karasapaca</w:t>
      </w:r>
      <w:proofErr w:type="spellEnd"/>
      <w:r>
        <w:rPr>
          <w:szCs w:val="24"/>
        </w:rPr>
        <w:t xml:space="preserve"> köyü sınırları içerisinde yer alan özel mülkiyete ait 72 parselin kamulaştırılması işlemlerinin İl Özel İdaresi tarafından yapılması talep edilmiştir. </w:t>
      </w:r>
      <w:proofErr w:type="gramEnd"/>
    </w:p>
    <w:tbl>
      <w:tblPr>
        <w:tblpPr w:leftFromText="141" w:rightFromText="141" w:bottomFromText="200" w:vertAnchor="text" w:horzAnchor="margin" w:tblpXSpec="center" w:tblpY="233"/>
        <w:tblW w:w="10065" w:type="dxa"/>
        <w:tblCellMar>
          <w:left w:w="70" w:type="dxa"/>
          <w:right w:w="70" w:type="dxa"/>
        </w:tblCellMar>
        <w:tblLook w:val="04A0" w:firstRow="1" w:lastRow="0" w:firstColumn="1" w:lastColumn="0" w:noHBand="0" w:noVBand="1"/>
      </w:tblPr>
      <w:tblGrid>
        <w:gridCol w:w="661"/>
        <w:gridCol w:w="616"/>
        <w:gridCol w:w="727"/>
        <w:gridCol w:w="1260"/>
        <w:gridCol w:w="159"/>
        <w:gridCol w:w="538"/>
        <w:gridCol w:w="617"/>
        <w:gridCol w:w="727"/>
        <w:gridCol w:w="1260"/>
        <w:gridCol w:w="256"/>
        <w:gridCol w:w="617"/>
        <w:gridCol w:w="617"/>
        <w:gridCol w:w="727"/>
        <w:gridCol w:w="1283"/>
      </w:tblGrid>
      <w:tr w:rsidR="00CC217A" w:rsidTr="008B3131">
        <w:trPr>
          <w:trHeight w:val="188"/>
        </w:trPr>
        <w:tc>
          <w:tcPr>
            <w:tcW w:w="661" w:type="dxa"/>
            <w:vMerge w:val="restart"/>
            <w:tcBorders>
              <w:top w:val="single" w:sz="4" w:space="0" w:color="auto"/>
              <w:left w:val="single" w:sz="4" w:space="0" w:color="auto"/>
              <w:bottom w:val="single" w:sz="4" w:space="0" w:color="auto"/>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SN</w:t>
            </w:r>
          </w:p>
        </w:tc>
        <w:tc>
          <w:tcPr>
            <w:tcW w:w="616" w:type="dxa"/>
            <w:tcBorders>
              <w:top w:val="single" w:sz="4" w:space="0" w:color="auto"/>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p>
        </w:tc>
        <w:tc>
          <w:tcPr>
            <w:tcW w:w="727" w:type="dxa"/>
            <w:tcBorders>
              <w:top w:val="single" w:sz="4" w:space="0" w:color="auto"/>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p>
        </w:tc>
        <w:tc>
          <w:tcPr>
            <w:tcW w:w="1260" w:type="dxa"/>
            <w:tcBorders>
              <w:top w:val="single" w:sz="4" w:space="0" w:color="auto"/>
              <w:left w:val="single" w:sz="4" w:space="0" w:color="auto"/>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p>
        </w:tc>
        <w:tc>
          <w:tcPr>
            <w:tcW w:w="159" w:type="dxa"/>
            <w:shd w:val="clear" w:color="auto" w:fill="FFFFFF"/>
            <w:noWrap/>
            <w:vAlign w:val="bottom"/>
            <w:hideMark/>
          </w:tcPr>
          <w:p w:rsidR="003E6F7C" w:rsidRPr="006F11E8" w:rsidRDefault="003E6F7C" w:rsidP="00BE2ACF">
            <w:pPr>
              <w:jc w:val="center"/>
              <w:rPr>
                <w:color w:val="000000"/>
                <w:sz w:val="24"/>
                <w:szCs w:val="24"/>
              </w:rPr>
            </w:pPr>
          </w:p>
        </w:tc>
        <w:tc>
          <w:tcPr>
            <w:tcW w:w="538" w:type="dxa"/>
            <w:vMerge w:val="restart"/>
            <w:tcBorders>
              <w:top w:val="single" w:sz="4" w:space="0" w:color="auto"/>
              <w:left w:val="single" w:sz="4" w:space="0" w:color="auto"/>
              <w:bottom w:val="single" w:sz="4" w:space="0" w:color="auto"/>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SN</w:t>
            </w:r>
          </w:p>
        </w:tc>
        <w:tc>
          <w:tcPr>
            <w:tcW w:w="617" w:type="dxa"/>
            <w:tcBorders>
              <w:top w:val="single" w:sz="4" w:space="0" w:color="auto"/>
              <w:left w:val="single" w:sz="4" w:space="0" w:color="auto"/>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p>
        </w:tc>
        <w:tc>
          <w:tcPr>
            <w:tcW w:w="727" w:type="dxa"/>
            <w:tcBorders>
              <w:top w:val="single" w:sz="4" w:space="0" w:color="auto"/>
              <w:left w:val="nil"/>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p>
        </w:tc>
        <w:tc>
          <w:tcPr>
            <w:tcW w:w="1260" w:type="dxa"/>
            <w:tcBorders>
              <w:top w:val="single" w:sz="4" w:space="0" w:color="auto"/>
              <w:left w:val="nil"/>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p>
        </w:tc>
        <w:tc>
          <w:tcPr>
            <w:tcW w:w="256" w:type="dxa"/>
            <w:shd w:val="clear" w:color="auto" w:fill="FFFFFF"/>
            <w:noWrap/>
            <w:vAlign w:val="bottom"/>
            <w:hideMark/>
          </w:tcPr>
          <w:p w:rsidR="003E6F7C" w:rsidRPr="006F11E8" w:rsidRDefault="003E6F7C" w:rsidP="00BE2ACF">
            <w:pPr>
              <w:jc w:val="center"/>
              <w:rPr>
                <w:color w:val="000000"/>
                <w:sz w:val="24"/>
                <w:szCs w:val="24"/>
              </w:rPr>
            </w:pPr>
          </w:p>
        </w:tc>
        <w:tc>
          <w:tcPr>
            <w:tcW w:w="6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r w:rsidRPr="006F11E8">
              <w:rPr>
                <w:color w:val="000000"/>
                <w:sz w:val="24"/>
                <w:szCs w:val="24"/>
              </w:rPr>
              <w:t>SN</w:t>
            </w:r>
          </w:p>
        </w:tc>
        <w:tc>
          <w:tcPr>
            <w:tcW w:w="617" w:type="dxa"/>
            <w:tcBorders>
              <w:top w:val="single" w:sz="4" w:space="0" w:color="auto"/>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p>
        </w:tc>
        <w:tc>
          <w:tcPr>
            <w:tcW w:w="727" w:type="dxa"/>
            <w:tcBorders>
              <w:top w:val="single" w:sz="4" w:space="0" w:color="auto"/>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p>
        </w:tc>
        <w:tc>
          <w:tcPr>
            <w:tcW w:w="1283" w:type="dxa"/>
            <w:tcBorders>
              <w:top w:val="single" w:sz="4" w:space="0" w:color="auto"/>
              <w:left w:val="nil"/>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p>
        </w:tc>
      </w:tr>
      <w:tr w:rsidR="00CC217A" w:rsidTr="008B3131">
        <w:trPr>
          <w:trHeight w:val="188"/>
        </w:trPr>
        <w:tc>
          <w:tcPr>
            <w:tcW w:w="661"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6" w:type="dxa"/>
            <w:tcBorders>
              <w:top w:val="nil"/>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Ada</w:t>
            </w:r>
          </w:p>
        </w:tc>
        <w:tc>
          <w:tcPr>
            <w:tcW w:w="727" w:type="dxa"/>
            <w:tcBorders>
              <w:top w:val="nil"/>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Parsel</w:t>
            </w:r>
          </w:p>
        </w:tc>
        <w:tc>
          <w:tcPr>
            <w:tcW w:w="1260" w:type="dxa"/>
            <w:tcBorders>
              <w:top w:val="nil"/>
              <w:left w:val="single" w:sz="4" w:space="0" w:color="auto"/>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r w:rsidRPr="006F11E8">
              <w:rPr>
                <w:color w:val="000000"/>
                <w:sz w:val="24"/>
                <w:szCs w:val="24"/>
              </w:rPr>
              <w:t>Tapu</w:t>
            </w:r>
          </w:p>
        </w:tc>
        <w:tc>
          <w:tcPr>
            <w:tcW w:w="159" w:type="dxa"/>
            <w:shd w:val="clear" w:color="auto" w:fill="FFFFFF"/>
            <w:noWrap/>
            <w:vAlign w:val="bottom"/>
            <w:hideMark/>
          </w:tcPr>
          <w:p w:rsidR="003E6F7C" w:rsidRPr="006F11E8" w:rsidRDefault="003E6F7C" w:rsidP="00BE2ACF">
            <w:pPr>
              <w:jc w:val="center"/>
              <w:rPr>
                <w:color w:val="000000"/>
                <w:sz w:val="24"/>
                <w:szCs w:val="24"/>
              </w:rPr>
            </w:pPr>
          </w:p>
        </w:tc>
        <w:tc>
          <w:tcPr>
            <w:tcW w:w="538"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7" w:type="dxa"/>
            <w:tcBorders>
              <w:top w:val="nil"/>
              <w:left w:val="single" w:sz="4" w:space="0" w:color="auto"/>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Ada</w:t>
            </w:r>
          </w:p>
        </w:tc>
        <w:tc>
          <w:tcPr>
            <w:tcW w:w="727" w:type="dxa"/>
            <w:tcBorders>
              <w:top w:val="nil"/>
              <w:left w:val="nil"/>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Parsel</w:t>
            </w:r>
          </w:p>
        </w:tc>
        <w:tc>
          <w:tcPr>
            <w:tcW w:w="1260" w:type="dxa"/>
            <w:tcBorders>
              <w:top w:val="nil"/>
              <w:left w:val="nil"/>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r w:rsidRPr="006F11E8">
              <w:rPr>
                <w:color w:val="000000"/>
                <w:sz w:val="24"/>
                <w:szCs w:val="24"/>
              </w:rPr>
              <w:t>Tapu</w:t>
            </w:r>
          </w:p>
        </w:tc>
        <w:tc>
          <w:tcPr>
            <w:tcW w:w="256" w:type="dxa"/>
            <w:shd w:val="clear" w:color="auto" w:fill="FFFFFF"/>
            <w:noWrap/>
            <w:vAlign w:val="bottom"/>
            <w:hideMark/>
          </w:tcPr>
          <w:p w:rsidR="003E6F7C" w:rsidRPr="006F11E8" w:rsidRDefault="003E6F7C" w:rsidP="00BE2ACF">
            <w:pPr>
              <w:jc w:val="center"/>
              <w:rPr>
                <w:color w:val="000000"/>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E6F7C" w:rsidRPr="006F11E8" w:rsidRDefault="003E6F7C" w:rsidP="00BE2ACF">
            <w:pPr>
              <w:jc w:val="center"/>
              <w:rPr>
                <w:color w:val="000000"/>
                <w:sz w:val="24"/>
                <w:szCs w:val="24"/>
              </w:rPr>
            </w:pPr>
          </w:p>
        </w:tc>
        <w:tc>
          <w:tcPr>
            <w:tcW w:w="617" w:type="dxa"/>
            <w:tcBorders>
              <w:top w:val="nil"/>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r w:rsidRPr="006F11E8">
              <w:rPr>
                <w:color w:val="000000"/>
                <w:sz w:val="24"/>
                <w:szCs w:val="24"/>
              </w:rPr>
              <w:t>Ada</w:t>
            </w:r>
          </w:p>
        </w:tc>
        <w:tc>
          <w:tcPr>
            <w:tcW w:w="727" w:type="dxa"/>
            <w:tcBorders>
              <w:top w:val="nil"/>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r w:rsidRPr="006F11E8">
              <w:rPr>
                <w:color w:val="000000"/>
                <w:sz w:val="24"/>
                <w:szCs w:val="24"/>
              </w:rPr>
              <w:t>Parsel</w:t>
            </w:r>
          </w:p>
        </w:tc>
        <w:tc>
          <w:tcPr>
            <w:tcW w:w="1283" w:type="dxa"/>
            <w:tcBorders>
              <w:top w:val="nil"/>
              <w:left w:val="nil"/>
              <w:bottom w:val="nil"/>
              <w:right w:val="single" w:sz="4" w:space="0" w:color="auto"/>
            </w:tcBorders>
            <w:shd w:val="clear" w:color="auto" w:fill="FFFFFF"/>
            <w:noWrap/>
            <w:vAlign w:val="center"/>
            <w:hideMark/>
          </w:tcPr>
          <w:p w:rsidR="003E6F7C" w:rsidRPr="006F11E8" w:rsidRDefault="003E6F7C" w:rsidP="00BE2ACF">
            <w:pPr>
              <w:jc w:val="center"/>
              <w:rPr>
                <w:color w:val="000000"/>
                <w:sz w:val="24"/>
                <w:szCs w:val="24"/>
              </w:rPr>
            </w:pPr>
            <w:r w:rsidRPr="006F11E8">
              <w:rPr>
                <w:color w:val="000000"/>
                <w:sz w:val="24"/>
                <w:szCs w:val="24"/>
              </w:rPr>
              <w:t>Tapu</w:t>
            </w:r>
          </w:p>
        </w:tc>
      </w:tr>
      <w:tr w:rsidR="00CC217A" w:rsidTr="008B3131">
        <w:trPr>
          <w:trHeight w:val="378"/>
        </w:trPr>
        <w:tc>
          <w:tcPr>
            <w:tcW w:w="661"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6" w:type="dxa"/>
            <w:tcBorders>
              <w:top w:val="nil"/>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No</w:t>
            </w:r>
          </w:p>
        </w:tc>
        <w:tc>
          <w:tcPr>
            <w:tcW w:w="727" w:type="dxa"/>
            <w:tcBorders>
              <w:top w:val="nil"/>
              <w:left w:val="single" w:sz="4" w:space="0" w:color="auto"/>
              <w:bottom w:val="nil"/>
              <w:right w:val="nil"/>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No</w:t>
            </w:r>
          </w:p>
        </w:tc>
        <w:tc>
          <w:tcPr>
            <w:tcW w:w="1260" w:type="dxa"/>
            <w:tcBorders>
              <w:top w:val="nil"/>
              <w:left w:val="single" w:sz="4" w:space="0" w:color="auto"/>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Yüzölçümü</w:t>
            </w:r>
          </w:p>
        </w:tc>
        <w:tc>
          <w:tcPr>
            <w:tcW w:w="159" w:type="dxa"/>
            <w:shd w:val="clear" w:color="auto" w:fill="FFFFFF"/>
            <w:noWrap/>
            <w:vAlign w:val="bottom"/>
            <w:hideMark/>
          </w:tcPr>
          <w:p w:rsidR="003E6F7C" w:rsidRPr="006F11E8" w:rsidRDefault="003E6F7C" w:rsidP="00BE2ACF">
            <w:pPr>
              <w:jc w:val="center"/>
              <w:rPr>
                <w:color w:val="000000"/>
                <w:sz w:val="24"/>
                <w:szCs w:val="24"/>
              </w:rPr>
            </w:pPr>
          </w:p>
        </w:tc>
        <w:tc>
          <w:tcPr>
            <w:tcW w:w="538"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7" w:type="dxa"/>
            <w:tcBorders>
              <w:top w:val="nil"/>
              <w:left w:val="single" w:sz="4" w:space="0" w:color="auto"/>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No</w:t>
            </w:r>
          </w:p>
        </w:tc>
        <w:tc>
          <w:tcPr>
            <w:tcW w:w="727" w:type="dxa"/>
            <w:tcBorders>
              <w:top w:val="nil"/>
              <w:left w:val="nil"/>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No</w:t>
            </w:r>
          </w:p>
        </w:tc>
        <w:tc>
          <w:tcPr>
            <w:tcW w:w="1260" w:type="dxa"/>
            <w:tcBorders>
              <w:top w:val="nil"/>
              <w:left w:val="nil"/>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Yüzölçümü</w:t>
            </w:r>
          </w:p>
        </w:tc>
        <w:tc>
          <w:tcPr>
            <w:tcW w:w="256" w:type="dxa"/>
            <w:shd w:val="clear" w:color="auto" w:fill="FFFFFF"/>
            <w:noWrap/>
            <w:vAlign w:val="bottom"/>
            <w:hideMark/>
          </w:tcPr>
          <w:p w:rsidR="003E6F7C" w:rsidRPr="006F11E8" w:rsidRDefault="003E6F7C" w:rsidP="00BE2ACF">
            <w:pPr>
              <w:jc w:val="center"/>
              <w:rPr>
                <w:color w:val="000000"/>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E6F7C" w:rsidRPr="006F11E8" w:rsidRDefault="003E6F7C" w:rsidP="00BE2ACF">
            <w:pPr>
              <w:jc w:val="center"/>
              <w:rPr>
                <w:color w:val="000000"/>
                <w:sz w:val="24"/>
                <w:szCs w:val="24"/>
              </w:rPr>
            </w:pPr>
          </w:p>
        </w:tc>
        <w:tc>
          <w:tcPr>
            <w:tcW w:w="617" w:type="dxa"/>
            <w:tcBorders>
              <w:top w:val="nil"/>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r w:rsidRPr="006F11E8">
              <w:rPr>
                <w:color w:val="000000"/>
                <w:sz w:val="24"/>
                <w:szCs w:val="24"/>
              </w:rPr>
              <w:t>No</w:t>
            </w:r>
          </w:p>
        </w:tc>
        <w:tc>
          <w:tcPr>
            <w:tcW w:w="727" w:type="dxa"/>
            <w:tcBorders>
              <w:top w:val="nil"/>
              <w:left w:val="nil"/>
              <w:bottom w:val="nil"/>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r w:rsidRPr="006F11E8">
              <w:rPr>
                <w:color w:val="000000"/>
                <w:sz w:val="24"/>
                <w:szCs w:val="24"/>
              </w:rPr>
              <w:t>No</w:t>
            </w:r>
          </w:p>
        </w:tc>
        <w:tc>
          <w:tcPr>
            <w:tcW w:w="1283" w:type="dxa"/>
            <w:tcBorders>
              <w:top w:val="nil"/>
              <w:left w:val="nil"/>
              <w:bottom w:val="nil"/>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Yüzölçümü</w:t>
            </w:r>
          </w:p>
        </w:tc>
      </w:tr>
      <w:tr w:rsidR="00CC217A" w:rsidTr="008B3131">
        <w:trPr>
          <w:trHeight w:val="188"/>
        </w:trPr>
        <w:tc>
          <w:tcPr>
            <w:tcW w:w="661"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6" w:type="dxa"/>
            <w:tcBorders>
              <w:top w:val="nil"/>
              <w:left w:val="single" w:sz="4" w:space="0" w:color="auto"/>
              <w:bottom w:val="single" w:sz="4" w:space="0" w:color="auto"/>
              <w:right w:val="nil"/>
            </w:tcBorders>
            <w:shd w:val="clear" w:color="auto" w:fill="FFFFFF"/>
            <w:vAlign w:val="center"/>
            <w:hideMark/>
          </w:tcPr>
          <w:p w:rsidR="003E6F7C" w:rsidRPr="006F11E8" w:rsidRDefault="003E6F7C" w:rsidP="00BE2ACF">
            <w:pPr>
              <w:jc w:val="center"/>
              <w:rPr>
                <w:color w:val="000000"/>
                <w:sz w:val="24"/>
                <w:szCs w:val="24"/>
              </w:rPr>
            </w:pPr>
          </w:p>
        </w:tc>
        <w:tc>
          <w:tcPr>
            <w:tcW w:w="727" w:type="dxa"/>
            <w:tcBorders>
              <w:top w:val="nil"/>
              <w:left w:val="single" w:sz="4" w:space="0" w:color="auto"/>
              <w:bottom w:val="single" w:sz="4" w:space="0" w:color="auto"/>
              <w:right w:val="nil"/>
            </w:tcBorders>
            <w:shd w:val="clear" w:color="auto" w:fill="FFFFFF"/>
            <w:vAlign w:val="center"/>
            <w:hideMark/>
          </w:tcPr>
          <w:p w:rsidR="003E6F7C" w:rsidRPr="006F11E8" w:rsidRDefault="003E6F7C" w:rsidP="00BE2ACF">
            <w:pPr>
              <w:jc w:val="center"/>
              <w:rPr>
                <w:color w:val="000000"/>
                <w:sz w:val="24"/>
                <w:szCs w:val="24"/>
              </w:rPr>
            </w:pPr>
          </w:p>
        </w:tc>
        <w:tc>
          <w:tcPr>
            <w:tcW w:w="1260" w:type="dxa"/>
            <w:tcBorders>
              <w:top w:val="nil"/>
              <w:left w:val="single" w:sz="4" w:space="0" w:color="auto"/>
              <w:bottom w:val="single" w:sz="4" w:space="0" w:color="auto"/>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(m2)</w:t>
            </w:r>
          </w:p>
        </w:tc>
        <w:tc>
          <w:tcPr>
            <w:tcW w:w="159" w:type="dxa"/>
            <w:shd w:val="clear" w:color="auto" w:fill="FFFFFF"/>
            <w:noWrap/>
            <w:vAlign w:val="bottom"/>
            <w:hideMark/>
          </w:tcPr>
          <w:p w:rsidR="003E6F7C" w:rsidRPr="006F11E8" w:rsidRDefault="003E6F7C" w:rsidP="00BE2ACF">
            <w:pPr>
              <w:jc w:val="center"/>
              <w:rPr>
                <w:color w:val="000000"/>
                <w:sz w:val="24"/>
                <w:szCs w:val="24"/>
              </w:rPr>
            </w:pPr>
          </w:p>
        </w:tc>
        <w:tc>
          <w:tcPr>
            <w:tcW w:w="538" w:type="dxa"/>
            <w:vMerge/>
            <w:tcBorders>
              <w:top w:val="single" w:sz="4" w:space="0" w:color="auto"/>
              <w:left w:val="single" w:sz="4" w:space="0" w:color="auto"/>
              <w:bottom w:val="single" w:sz="4" w:space="0" w:color="auto"/>
              <w:right w:val="nil"/>
            </w:tcBorders>
            <w:vAlign w:val="center"/>
            <w:hideMark/>
          </w:tcPr>
          <w:p w:rsidR="003E6F7C" w:rsidRPr="006F11E8" w:rsidRDefault="003E6F7C" w:rsidP="00BE2ACF">
            <w:pPr>
              <w:jc w:val="center"/>
              <w:rPr>
                <w:color w:val="000000"/>
                <w:sz w:val="24"/>
                <w:szCs w:val="24"/>
              </w:rPr>
            </w:pPr>
          </w:p>
        </w:tc>
        <w:tc>
          <w:tcPr>
            <w:tcW w:w="617" w:type="dxa"/>
            <w:tcBorders>
              <w:top w:val="nil"/>
              <w:left w:val="single" w:sz="4" w:space="0" w:color="auto"/>
              <w:bottom w:val="single" w:sz="4" w:space="0" w:color="auto"/>
              <w:right w:val="single" w:sz="4" w:space="0" w:color="auto"/>
            </w:tcBorders>
            <w:shd w:val="clear" w:color="auto" w:fill="FFFFFF"/>
            <w:vAlign w:val="center"/>
            <w:hideMark/>
          </w:tcPr>
          <w:p w:rsidR="003E6F7C" w:rsidRPr="006F11E8" w:rsidRDefault="003E6F7C" w:rsidP="00BE2ACF">
            <w:pPr>
              <w:jc w:val="center"/>
              <w:rPr>
                <w:color w:val="000000"/>
                <w:sz w:val="24"/>
                <w:szCs w:val="24"/>
              </w:rPr>
            </w:pPr>
          </w:p>
        </w:tc>
        <w:tc>
          <w:tcPr>
            <w:tcW w:w="727" w:type="dxa"/>
            <w:tcBorders>
              <w:top w:val="nil"/>
              <w:left w:val="nil"/>
              <w:bottom w:val="single" w:sz="4" w:space="0" w:color="auto"/>
              <w:right w:val="single" w:sz="4" w:space="0" w:color="auto"/>
            </w:tcBorders>
            <w:shd w:val="clear" w:color="auto" w:fill="FFFFFF"/>
            <w:vAlign w:val="center"/>
            <w:hideMark/>
          </w:tcPr>
          <w:p w:rsidR="003E6F7C" w:rsidRPr="006F11E8" w:rsidRDefault="003E6F7C" w:rsidP="00BE2ACF">
            <w:pPr>
              <w:jc w:val="center"/>
              <w:rPr>
                <w:color w:val="000000"/>
                <w:sz w:val="24"/>
                <w:szCs w:val="24"/>
              </w:rPr>
            </w:pPr>
          </w:p>
        </w:tc>
        <w:tc>
          <w:tcPr>
            <w:tcW w:w="1260" w:type="dxa"/>
            <w:tcBorders>
              <w:top w:val="nil"/>
              <w:left w:val="nil"/>
              <w:bottom w:val="single" w:sz="4" w:space="0" w:color="auto"/>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(m2)</w:t>
            </w:r>
          </w:p>
        </w:tc>
        <w:tc>
          <w:tcPr>
            <w:tcW w:w="256" w:type="dxa"/>
            <w:shd w:val="clear" w:color="auto" w:fill="FFFFFF"/>
            <w:noWrap/>
            <w:vAlign w:val="bottom"/>
            <w:hideMark/>
          </w:tcPr>
          <w:p w:rsidR="003E6F7C" w:rsidRPr="006F11E8" w:rsidRDefault="003E6F7C" w:rsidP="00BE2ACF">
            <w:pPr>
              <w:jc w:val="center"/>
              <w:rPr>
                <w:color w:val="000000"/>
                <w:sz w:val="24"/>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E6F7C" w:rsidRPr="006F11E8" w:rsidRDefault="003E6F7C" w:rsidP="00BE2ACF">
            <w:pPr>
              <w:jc w:val="center"/>
              <w:rPr>
                <w:color w:val="000000"/>
                <w:sz w:val="24"/>
                <w:szCs w:val="24"/>
              </w:rPr>
            </w:pPr>
          </w:p>
        </w:tc>
        <w:tc>
          <w:tcPr>
            <w:tcW w:w="617" w:type="dxa"/>
            <w:tcBorders>
              <w:top w:val="nil"/>
              <w:left w:val="nil"/>
              <w:bottom w:val="single" w:sz="4" w:space="0" w:color="auto"/>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p>
        </w:tc>
        <w:tc>
          <w:tcPr>
            <w:tcW w:w="727" w:type="dxa"/>
            <w:tcBorders>
              <w:top w:val="nil"/>
              <w:left w:val="nil"/>
              <w:bottom w:val="single" w:sz="4" w:space="0" w:color="auto"/>
              <w:right w:val="single" w:sz="4" w:space="0" w:color="auto"/>
            </w:tcBorders>
            <w:shd w:val="clear" w:color="auto" w:fill="FFFFFF"/>
            <w:noWrap/>
            <w:vAlign w:val="bottom"/>
            <w:hideMark/>
          </w:tcPr>
          <w:p w:rsidR="003E6F7C" w:rsidRPr="006F11E8" w:rsidRDefault="003E6F7C" w:rsidP="00BE2ACF">
            <w:pPr>
              <w:jc w:val="center"/>
              <w:rPr>
                <w:color w:val="000000"/>
                <w:sz w:val="24"/>
                <w:szCs w:val="24"/>
              </w:rPr>
            </w:pPr>
          </w:p>
        </w:tc>
        <w:tc>
          <w:tcPr>
            <w:tcW w:w="1283" w:type="dxa"/>
            <w:tcBorders>
              <w:top w:val="nil"/>
              <w:left w:val="nil"/>
              <w:bottom w:val="single" w:sz="4" w:space="0" w:color="auto"/>
              <w:right w:val="single" w:sz="4" w:space="0" w:color="auto"/>
            </w:tcBorders>
            <w:shd w:val="clear" w:color="auto" w:fill="FFFFFF"/>
            <w:vAlign w:val="center"/>
            <w:hideMark/>
          </w:tcPr>
          <w:p w:rsidR="003E6F7C" w:rsidRPr="006F11E8" w:rsidRDefault="003E6F7C" w:rsidP="00BE2ACF">
            <w:pPr>
              <w:jc w:val="center"/>
              <w:rPr>
                <w:color w:val="000000"/>
                <w:sz w:val="24"/>
                <w:szCs w:val="24"/>
              </w:rPr>
            </w:pPr>
            <w:r w:rsidRPr="006F11E8">
              <w:rPr>
                <w:color w:val="000000"/>
                <w:sz w:val="24"/>
                <w:szCs w:val="24"/>
              </w:rPr>
              <w:t>(m2)</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8</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4.811,08</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25</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2.517,14</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49</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12</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2.980,73</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2.047,40</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26</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2.263,01</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50</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w:t>
            </w:r>
          </w:p>
        </w:tc>
        <w:tc>
          <w:tcPr>
            <w:tcW w:w="1283"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9.273,32</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3.730,67</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27</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7.559,28</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51</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1.945,69</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3.177,24</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28</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4.107,70</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52</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1.627,35</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12</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2.439,57</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29</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4.006,48</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53</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2.106,17</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9.661,31</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30</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7</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4.234,21</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54</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2.149,98</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7</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14</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5.523,47</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31</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8</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4.114,56</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55</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5</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2.250,53</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8</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15</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5.437,19</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32</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1.936,45</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56</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6</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2.585,36</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16</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6.768,02</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33</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1.882,66</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57</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7</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1.173,40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2.535,82</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34</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8.804,23</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58</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8</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938,20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11</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19</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2.206,94</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35</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12</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16.313,01</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59</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1.771,39</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12</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20</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2.298,28</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36</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176</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3.353,85</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60</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179</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1.566,33</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21</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2.077,55</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37</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177</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9.632,04</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61</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83" w:type="dxa"/>
            <w:tcBorders>
              <w:top w:val="nil"/>
              <w:left w:val="nil"/>
              <w:bottom w:val="single" w:sz="4" w:space="0" w:color="auto"/>
              <w:right w:val="single" w:sz="4" w:space="0" w:color="auto"/>
            </w:tcBorders>
            <w:noWrap/>
            <w:vAlign w:val="bottom"/>
            <w:hideMark/>
          </w:tcPr>
          <w:p w:rsidR="003E6F7C" w:rsidRPr="006F11E8" w:rsidRDefault="003E6F7C" w:rsidP="00BE2ACF">
            <w:pPr>
              <w:jc w:val="center"/>
              <w:rPr>
                <w:b/>
                <w:bCs/>
                <w:color w:val="000000"/>
                <w:sz w:val="24"/>
                <w:szCs w:val="24"/>
              </w:rPr>
            </w:pPr>
            <w:r w:rsidRPr="006F11E8">
              <w:rPr>
                <w:b/>
                <w:bCs/>
                <w:color w:val="000000"/>
                <w:sz w:val="24"/>
                <w:szCs w:val="24"/>
              </w:rPr>
              <w:t>6.229,18</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14</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22</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2.647,52</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38</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10.690,67</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62</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1283" w:type="dxa"/>
            <w:tcBorders>
              <w:top w:val="nil"/>
              <w:left w:val="nil"/>
              <w:bottom w:val="single" w:sz="4" w:space="0" w:color="auto"/>
              <w:right w:val="single" w:sz="4" w:space="0" w:color="auto"/>
            </w:tcBorders>
            <w:noWrap/>
            <w:vAlign w:val="bottom"/>
            <w:hideMark/>
          </w:tcPr>
          <w:p w:rsidR="003E6F7C" w:rsidRPr="006F11E8" w:rsidRDefault="003E6F7C" w:rsidP="00BE2ACF">
            <w:pPr>
              <w:jc w:val="center"/>
              <w:rPr>
                <w:b/>
                <w:bCs/>
                <w:color w:val="000000"/>
                <w:sz w:val="24"/>
                <w:szCs w:val="24"/>
              </w:rPr>
            </w:pPr>
            <w:r w:rsidRPr="006F11E8">
              <w:rPr>
                <w:b/>
                <w:bCs/>
                <w:color w:val="000000"/>
                <w:sz w:val="24"/>
                <w:szCs w:val="24"/>
              </w:rPr>
              <w:t>8.886,14</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15</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24</w:t>
            </w:r>
          </w:p>
        </w:tc>
        <w:tc>
          <w:tcPr>
            <w:tcW w:w="1260"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20.085,14</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39</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9.668,84</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63</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15.189,40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16</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26</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11.884,06</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40</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9.398,69</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64</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7.850,91</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27</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5.161,13</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41</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4.944,55</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65</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5</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6.439,81</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30</w:t>
            </w:r>
          </w:p>
        </w:tc>
        <w:tc>
          <w:tcPr>
            <w:tcW w:w="1260" w:type="dxa"/>
            <w:tcBorders>
              <w:top w:val="nil"/>
              <w:left w:val="nil"/>
              <w:bottom w:val="single" w:sz="4" w:space="0" w:color="auto"/>
              <w:right w:val="single" w:sz="4" w:space="0" w:color="auto"/>
            </w:tcBorders>
            <w:noWrap/>
            <w:vAlign w:val="bottom"/>
            <w:hideMark/>
          </w:tcPr>
          <w:p w:rsidR="003E6F7C" w:rsidRPr="006F11E8" w:rsidRDefault="003E6F7C" w:rsidP="00BE2ACF">
            <w:pPr>
              <w:jc w:val="center"/>
              <w:rPr>
                <w:b/>
                <w:bCs/>
                <w:color w:val="000000"/>
                <w:sz w:val="24"/>
                <w:szCs w:val="24"/>
              </w:rPr>
            </w:pPr>
            <w:r w:rsidRPr="006F11E8">
              <w:rPr>
                <w:b/>
                <w:bCs/>
                <w:color w:val="000000"/>
                <w:sz w:val="24"/>
                <w:szCs w:val="24"/>
              </w:rPr>
              <w:t>10.377,05</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42</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5</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5.229,21</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66</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180</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6</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693,79</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19</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43</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1.612,75</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43</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2.511,05</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67</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281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4.275,44</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20</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2.303,81</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44</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7</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8.742,22</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68</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281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1.312,00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21</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2.466,69</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45</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8</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2.739,84</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69</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281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3</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848,00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22</w:t>
            </w:r>
          </w:p>
        </w:tc>
        <w:tc>
          <w:tcPr>
            <w:tcW w:w="616"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171</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14.260,82</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46</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9</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3.354,38</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70</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282</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83" w:type="dxa"/>
            <w:tcBorders>
              <w:top w:val="nil"/>
              <w:left w:val="nil"/>
              <w:bottom w:val="single" w:sz="4" w:space="0" w:color="auto"/>
              <w:right w:val="single" w:sz="4" w:space="0" w:color="auto"/>
            </w:tcBorders>
            <w:noWrap/>
            <w:vAlign w:val="bottom"/>
            <w:hideMark/>
          </w:tcPr>
          <w:p w:rsidR="003E6F7C" w:rsidRPr="006F11E8" w:rsidRDefault="003E6F7C" w:rsidP="00BE2ACF">
            <w:pPr>
              <w:jc w:val="center"/>
              <w:rPr>
                <w:b/>
                <w:bCs/>
                <w:color w:val="000000"/>
                <w:sz w:val="24"/>
                <w:szCs w:val="24"/>
              </w:rPr>
            </w:pPr>
            <w:r w:rsidRPr="006F11E8">
              <w:rPr>
                <w:b/>
                <w:bCs/>
                <w:color w:val="000000"/>
                <w:sz w:val="24"/>
                <w:szCs w:val="24"/>
              </w:rPr>
              <w:t>2.930,60</w:t>
            </w:r>
          </w:p>
        </w:tc>
      </w:tr>
      <w:tr w:rsidR="008B3131" w:rsidTr="008B3131">
        <w:trPr>
          <w:trHeight w:val="188"/>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23</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171</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12</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28.908,44</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47</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10</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2.661,55</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71</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133</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23</w:t>
            </w:r>
          </w:p>
        </w:tc>
        <w:tc>
          <w:tcPr>
            <w:tcW w:w="1283"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32.959,17</w:t>
            </w:r>
          </w:p>
        </w:tc>
      </w:tr>
      <w:tr w:rsidR="008B3131" w:rsidTr="008B3131">
        <w:trPr>
          <w:trHeight w:val="489"/>
        </w:trPr>
        <w:tc>
          <w:tcPr>
            <w:tcW w:w="661"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24</w:t>
            </w:r>
          </w:p>
        </w:tc>
        <w:tc>
          <w:tcPr>
            <w:tcW w:w="616"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4.420,78</w:t>
            </w:r>
          </w:p>
        </w:tc>
        <w:tc>
          <w:tcPr>
            <w:tcW w:w="159" w:type="dxa"/>
            <w:shd w:val="clear" w:color="auto" w:fill="FFFFFF"/>
            <w:noWrap/>
            <w:vAlign w:val="bottom"/>
            <w:hideMark/>
          </w:tcPr>
          <w:p w:rsidR="003E6F7C" w:rsidRPr="006F11E8" w:rsidRDefault="003E6F7C" w:rsidP="00BE2ACF">
            <w:pPr>
              <w:jc w:val="center"/>
              <w:rPr>
                <w:b/>
                <w:bCs/>
                <w:color w:val="000000"/>
                <w:sz w:val="24"/>
                <w:szCs w:val="24"/>
              </w:rPr>
            </w:pPr>
          </w:p>
        </w:tc>
        <w:tc>
          <w:tcPr>
            <w:tcW w:w="538"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48</w:t>
            </w:r>
          </w:p>
        </w:tc>
        <w:tc>
          <w:tcPr>
            <w:tcW w:w="61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178</w:t>
            </w:r>
          </w:p>
        </w:tc>
        <w:tc>
          <w:tcPr>
            <w:tcW w:w="727" w:type="dxa"/>
            <w:tcBorders>
              <w:top w:val="nil"/>
              <w:left w:val="nil"/>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11</w:t>
            </w:r>
          </w:p>
        </w:tc>
        <w:tc>
          <w:tcPr>
            <w:tcW w:w="1260"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2.498,82</w:t>
            </w:r>
          </w:p>
        </w:tc>
        <w:tc>
          <w:tcPr>
            <w:tcW w:w="256" w:type="dxa"/>
            <w:shd w:val="clear" w:color="auto" w:fill="FFFFFF"/>
            <w:noWrap/>
            <w:vAlign w:val="bottom"/>
            <w:hideMark/>
          </w:tcPr>
          <w:p w:rsidR="003E6F7C" w:rsidRPr="006F11E8" w:rsidRDefault="003E6F7C" w:rsidP="00BE2ACF">
            <w:pPr>
              <w:jc w:val="center"/>
              <w:rPr>
                <w:b/>
                <w:bCs/>
                <w:color w:val="000000"/>
                <w:sz w:val="24"/>
                <w:szCs w:val="24"/>
              </w:rPr>
            </w:pPr>
          </w:p>
        </w:tc>
        <w:tc>
          <w:tcPr>
            <w:tcW w:w="617" w:type="dxa"/>
            <w:tcBorders>
              <w:top w:val="nil"/>
              <w:left w:val="single" w:sz="4" w:space="0" w:color="auto"/>
              <w:bottom w:val="single" w:sz="4" w:space="0" w:color="auto"/>
              <w:right w:val="single" w:sz="4" w:space="0" w:color="auto"/>
            </w:tcBorders>
            <w:vAlign w:val="center"/>
            <w:hideMark/>
          </w:tcPr>
          <w:p w:rsidR="003E6F7C" w:rsidRPr="006F11E8" w:rsidRDefault="003E6F7C" w:rsidP="00BE2ACF">
            <w:pPr>
              <w:jc w:val="center"/>
              <w:rPr>
                <w:b/>
                <w:bCs/>
                <w:color w:val="000000"/>
                <w:sz w:val="24"/>
                <w:szCs w:val="24"/>
              </w:rPr>
            </w:pPr>
            <w:r w:rsidRPr="006F11E8">
              <w:rPr>
                <w:b/>
                <w:bCs/>
                <w:color w:val="000000"/>
                <w:sz w:val="24"/>
                <w:szCs w:val="24"/>
              </w:rPr>
              <w:t>72</w:t>
            </w:r>
          </w:p>
        </w:tc>
        <w:tc>
          <w:tcPr>
            <w:tcW w:w="61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175</w:t>
            </w:r>
          </w:p>
        </w:tc>
        <w:tc>
          <w:tcPr>
            <w:tcW w:w="727"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13</w:t>
            </w:r>
          </w:p>
        </w:tc>
        <w:tc>
          <w:tcPr>
            <w:tcW w:w="1283" w:type="dxa"/>
            <w:tcBorders>
              <w:top w:val="nil"/>
              <w:left w:val="nil"/>
              <w:bottom w:val="single" w:sz="4" w:space="0" w:color="auto"/>
              <w:right w:val="single" w:sz="4" w:space="0" w:color="auto"/>
            </w:tcBorders>
            <w:noWrap/>
            <w:vAlign w:val="center"/>
            <w:hideMark/>
          </w:tcPr>
          <w:p w:rsidR="003E6F7C" w:rsidRPr="006F11E8" w:rsidRDefault="003E6F7C" w:rsidP="00BE2ACF">
            <w:pPr>
              <w:jc w:val="center"/>
              <w:rPr>
                <w:b/>
                <w:bCs/>
                <w:color w:val="000000"/>
                <w:sz w:val="24"/>
                <w:szCs w:val="24"/>
              </w:rPr>
            </w:pPr>
            <w:r w:rsidRPr="006F11E8">
              <w:rPr>
                <w:b/>
                <w:bCs/>
                <w:color w:val="000000"/>
                <w:sz w:val="24"/>
                <w:szCs w:val="24"/>
              </w:rPr>
              <w:t>6.448,47</w:t>
            </w:r>
          </w:p>
        </w:tc>
      </w:tr>
    </w:tbl>
    <w:p w:rsidR="00C73018" w:rsidRDefault="00C73018" w:rsidP="00C73018">
      <w:pPr>
        <w:ind w:left="-426" w:right="-428"/>
        <w:jc w:val="center"/>
        <w:rPr>
          <w:sz w:val="24"/>
          <w:szCs w:val="24"/>
        </w:rPr>
      </w:pPr>
    </w:p>
    <w:p w:rsidR="00C73018" w:rsidRDefault="00C73018" w:rsidP="00C73018">
      <w:pPr>
        <w:ind w:left="-426" w:right="-428"/>
        <w:rPr>
          <w:sz w:val="24"/>
          <w:szCs w:val="24"/>
        </w:rPr>
      </w:pPr>
      <w:r>
        <w:rPr>
          <w:sz w:val="24"/>
          <w:szCs w:val="24"/>
        </w:rPr>
        <w:t xml:space="preserve">Karar </w:t>
      </w:r>
      <w:proofErr w:type="gramStart"/>
      <w:r>
        <w:rPr>
          <w:sz w:val="24"/>
          <w:szCs w:val="24"/>
        </w:rPr>
        <w:t xml:space="preserve">No     </w:t>
      </w:r>
      <w:r w:rsidR="008B3131">
        <w:rPr>
          <w:sz w:val="24"/>
          <w:szCs w:val="24"/>
        </w:rPr>
        <w:t xml:space="preserve"> </w:t>
      </w:r>
      <w:r>
        <w:rPr>
          <w:sz w:val="24"/>
          <w:szCs w:val="24"/>
        </w:rPr>
        <w:t>:120</w:t>
      </w:r>
      <w:proofErr w:type="gramEnd"/>
    </w:p>
    <w:p w:rsidR="00C73018" w:rsidRDefault="00C73018" w:rsidP="00C73018">
      <w:pPr>
        <w:ind w:left="-426" w:right="-428"/>
        <w:rPr>
          <w:sz w:val="24"/>
          <w:szCs w:val="24"/>
        </w:rPr>
      </w:pPr>
      <w:r>
        <w:rPr>
          <w:sz w:val="24"/>
          <w:szCs w:val="24"/>
        </w:rPr>
        <w:t xml:space="preserve">Karar </w:t>
      </w:r>
      <w:proofErr w:type="gramStart"/>
      <w:r>
        <w:rPr>
          <w:sz w:val="24"/>
          <w:szCs w:val="24"/>
        </w:rPr>
        <w:t>Tarihi</w:t>
      </w:r>
      <w:r w:rsidR="008B3131">
        <w:rPr>
          <w:sz w:val="24"/>
          <w:szCs w:val="24"/>
        </w:rPr>
        <w:t xml:space="preserve"> </w:t>
      </w:r>
      <w:r>
        <w:rPr>
          <w:sz w:val="24"/>
          <w:szCs w:val="24"/>
        </w:rPr>
        <w:t>:04</w:t>
      </w:r>
      <w:proofErr w:type="gramEnd"/>
      <w:r>
        <w:rPr>
          <w:sz w:val="24"/>
          <w:szCs w:val="24"/>
        </w:rPr>
        <w:t>.05.2026</w:t>
      </w:r>
    </w:p>
    <w:p w:rsidR="00CC217A" w:rsidRDefault="00C73018" w:rsidP="00072BDC">
      <w:pPr>
        <w:ind w:left="-426" w:right="-428"/>
        <w:jc w:val="center"/>
        <w:rPr>
          <w:sz w:val="24"/>
          <w:szCs w:val="24"/>
        </w:rPr>
      </w:pPr>
      <w:r>
        <w:rPr>
          <w:sz w:val="24"/>
          <w:szCs w:val="24"/>
        </w:rPr>
        <w:t>-2-</w:t>
      </w:r>
    </w:p>
    <w:p w:rsidR="003E6F7C" w:rsidRDefault="00C73018" w:rsidP="00CC217A">
      <w:pPr>
        <w:ind w:left="-426" w:right="-428"/>
        <w:jc w:val="both"/>
        <w:rPr>
          <w:sz w:val="24"/>
          <w:szCs w:val="24"/>
        </w:rPr>
      </w:pPr>
      <w:r>
        <w:rPr>
          <w:sz w:val="24"/>
          <w:szCs w:val="24"/>
        </w:rPr>
        <w:t xml:space="preserve">               </w:t>
      </w:r>
      <w:proofErr w:type="gramStart"/>
      <w:r w:rsidR="003E6F7C" w:rsidRPr="00CC217A">
        <w:rPr>
          <w:sz w:val="24"/>
          <w:szCs w:val="24"/>
        </w:rPr>
        <w:t>Yukarıda belirtilen</w:t>
      </w:r>
      <w:r w:rsidR="003E6F7C" w:rsidRPr="00CC217A">
        <w:rPr>
          <w:sz w:val="24"/>
          <w:szCs w:val="24"/>
          <w:shd w:val="clear" w:color="auto" w:fill="FFFFFF"/>
        </w:rPr>
        <w:t xml:space="preserve"> Kastamonu İli Tosya İlçesi </w:t>
      </w:r>
      <w:proofErr w:type="spellStart"/>
      <w:r w:rsidR="003E6F7C" w:rsidRPr="00CC217A">
        <w:rPr>
          <w:sz w:val="24"/>
          <w:szCs w:val="24"/>
          <w:shd w:val="clear" w:color="auto" w:fill="FFFFFF"/>
        </w:rPr>
        <w:t>Karasapaca</w:t>
      </w:r>
      <w:proofErr w:type="spellEnd"/>
      <w:r w:rsidR="003E6F7C" w:rsidRPr="00CC217A">
        <w:rPr>
          <w:sz w:val="24"/>
          <w:szCs w:val="24"/>
          <w:shd w:val="clear" w:color="auto" w:fill="FFFFFF"/>
        </w:rPr>
        <w:t xml:space="preserve"> köyü sınırları içerisindeki özel mülkiyete ait</w:t>
      </w:r>
      <w:r w:rsidR="003E6F7C" w:rsidRPr="00CC217A">
        <w:rPr>
          <w:sz w:val="24"/>
          <w:szCs w:val="24"/>
        </w:rPr>
        <w:t xml:space="preserve"> 72 adet parselin kamulaştırılmasına yönelik iş ve işlemlerin Kastamonu İl Özel İdaresince yapılması, bu parsellerin kamulaştırmasına yönelik Kastamonu İl Özel İdaresi ile Tosya Organize Sanayi Bölge Müdürlüğü arasında yapılacak olan protokolü imzalamaya Kastamonu Valisinin yetkili kılınması; meclisimizin 04.05.2026 günlü 1.birleşiminde işaretle yapılan oylama sonucu mevcudun oy birliği ile kabul edilmiştir.</w:t>
      </w:r>
      <w:proofErr w:type="gramEnd"/>
    </w:p>
    <w:p w:rsidR="004252A0" w:rsidRDefault="004252A0" w:rsidP="00CC217A">
      <w:pPr>
        <w:ind w:left="-426" w:right="-428"/>
        <w:jc w:val="both"/>
        <w:rPr>
          <w:sz w:val="24"/>
          <w:szCs w:val="24"/>
        </w:rPr>
      </w:pPr>
    </w:p>
    <w:p w:rsidR="0003718D" w:rsidRDefault="0003718D" w:rsidP="004252A0">
      <w:pPr>
        <w:tabs>
          <w:tab w:val="left" w:pos="1418"/>
          <w:tab w:val="left" w:pos="1701"/>
        </w:tabs>
        <w:rPr>
          <w:sz w:val="24"/>
          <w:szCs w:val="24"/>
        </w:rPr>
      </w:pPr>
    </w:p>
    <w:p w:rsidR="004252A0" w:rsidRPr="00025263" w:rsidRDefault="004252A0" w:rsidP="004252A0">
      <w:pPr>
        <w:tabs>
          <w:tab w:val="left" w:pos="1418"/>
          <w:tab w:val="left" w:pos="1701"/>
        </w:tabs>
        <w:rPr>
          <w:sz w:val="24"/>
          <w:szCs w:val="24"/>
        </w:rPr>
      </w:pPr>
      <w:r w:rsidRPr="00025263">
        <w:rPr>
          <w:sz w:val="24"/>
          <w:szCs w:val="24"/>
        </w:rPr>
        <w:t xml:space="preserve">Doğan ÜNLÜ                              </w:t>
      </w:r>
      <w:r>
        <w:rPr>
          <w:sz w:val="24"/>
          <w:szCs w:val="24"/>
        </w:rPr>
        <w:t xml:space="preserve">      </w:t>
      </w:r>
      <w:r w:rsidRPr="00025263">
        <w:rPr>
          <w:sz w:val="24"/>
          <w:szCs w:val="24"/>
        </w:rPr>
        <w:t xml:space="preserve"> </w:t>
      </w:r>
      <w:r w:rsidR="0003718D">
        <w:rPr>
          <w:sz w:val="24"/>
          <w:szCs w:val="24"/>
        </w:rPr>
        <w:t xml:space="preserve">  </w:t>
      </w:r>
      <w:r>
        <w:rPr>
          <w:sz w:val="24"/>
          <w:szCs w:val="24"/>
        </w:rPr>
        <w:t xml:space="preserve"> </w:t>
      </w:r>
      <w:r w:rsidRPr="00025263">
        <w:rPr>
          <w:sz w:val="24"/>
          <w:szCs w:val="24"/>
        </w:rPr>
        <w:t>Sinan KARADAĞ</w:t>
      </w:r>
      <w:r>
        <w:rPr>
          <w:sz w:val="24"/>
          <w:szCs w:val="24"/>
        </w:rPr>
        <w:t xml:space="preserve">                               </w:t>
      </w:r>
      <w:r w:rsidRPr="00025263">
        <w:rPr>
          <w:sz w:val="24"/>
          <w:szCs w:val="24"/>
        </w:rPr>
        <w:t xml:space="preserve">  Nail OKAY                 </w:t>
      </w:r>
    </w:p>
    <w:p w:rsidR="004252A0" w:rsidRPr="00025263" w:rsidRDefault="004252A0" w:rsidP="004252A0">
      <w:pPr>
        <w:tabs>
          <w:tab w:val="left" w:pos="1418"/>
          <w:tab w:val="left" w:pos="1701"/>
        </w:tabs>
        <w:ind w:left="-426" w:firstLine="142"/>
        <w:rPr>
          <w:sz w:val="24"/>
          <w:szCs w:val="24"/>
        </w:rPr>
      </w:pPr>
      <w:r w:rsidRPr="00025263">
        <w:rPr>
          <w:sz w:val="24"/>
          <w:szCs w:val="24"/>
        </w:rPr>
        <w:t xml:space="preserve">     İl Genel Meclisi Ba</w:t>
      </w:r>
      <w:r>
        <w:rPr>
          <w:sz w:val="24"/>
          <w:szCs w:val="24"/>
        </w:rPr>
        <w:t xml:space="preserve">şkanı                      </w:t>
      </w:r>
      <w:r w:rsidR="0003718D">
        <w:rPr>
          <w:sz w:val="24"/>
          <w:szCs w:val="24"/>
        </w:rPr>
        <w:t xml:space="preserve"> </w:t>
      </w:r>
      <w:r w:rsidRPr="00025263">
        <w:rPr>
          <w:sz w:val="24"/>
          <w:szCs w:val="24"/>
        </w:rPr>
        <w:t xml:space="preserve">Kâtip Üye                                         </w:t>
      </w:r>
      <w:r>
        <w:rPr>
          <w:sz w:val="24"/>
          <w:szCs w:val="24"/>
        </w:rPr>
        <w:t xml:space="preserve">   </w:t>
      </w:r>
      <w:r w:rsidRPr="00025263">
        <w:rPr>
          <w:sz w:val="24"/>
          <w:szCs w:val="24"/>
        </w:rPr>
        <w:t xml:space="preserve"> </w:t>
      </w:r>
      <w:r>
        <w:rPr>
          <w:sz w:val="24"/>
          <w:szCs w:val="24"/>
        </w:rPr>
        <w:t xml:space="preserve"> </w:t>
      </w:r>
      <w:r w:rsidRPr="00025263">
        <w:rPr>
          <w:sz w:val="24"/>
          <w:szCs w:val="24"/>
        </w:rPr>
        <w:t xml:space="preserve"> Kâtip Üye</w:t>
      </w:r>
    </w:p>
    <w:p w:rsidR="00AA36D5" w:rsidRDefault="00AA36D5" w:rsidP="00CC217A">
      <w:pPr>
        <w:ind w:right="-428"/>
      </w:pPr>
    </w:p>
    <w:sectPr w:rsidR="00AA36D5" w:rsidSect="00FD1D4A">
      <w:pgSz w:w="11906" w:h="16838"/>
      <w:pgMar w:top="284" w:right="1418"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E6F7C"/>
    <w:rsid w:val="0003718D"/>
    <w:rsid w:val="00072BDC"/>
    <w:rsid w:val="0015649C"/>
    <w:rsid w:val="003E6F7C"/>
    <w:rsid w:val="004252A0"/>
    <w:rsid w:val="008B3131"/>
    <w:rsid w:val="00AA36D5"/>
    <w:rsid w:val="00AB5C8D"/>
    <w:rsid w:val="00C61CA4"/>
    <w:rsid w:val="00C73018"/>
    <w:rsid w:val="00CC217A"/>
    <w:rsid w:val="00FD1D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F7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D1D4A"/>
    <w:pPr>
      <w:keepNext/>
      <w:jc w:val="center"/>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E6F7C"/>
    <w:pPr>
      <w:tabs>
        <w:tab w:val="left" w:pos="1418"/>
        <w:tab w:val="left" w:pos="1701"/>
      </w:tabs>
      <w:jc w:val="both"/>
    </w:pPr>
    <w:rPr>
      <w:sz w:val="24"/>
    </w:rPr>
  </w:style>
  <w:style w:type="character" w:customStyle="1" w:styleId="GvdeMetniChar">
    <w:name w:val="Gövde Metni Char"/>
    <w:basedOn w:val="VarsaylanParagrafYazTipi"/>
    <w:link w:val="GvdeMetni"/>
    <w:rsid w:val="003E6F7C"/>
    <w:rPr>
      <w:rFonts w:ascii="Times New Roman" w:eastAsia="Times New Roman" w:hAnsi="Times New Roman" w:cs="Times New Roman"/>
      <w:sz w:val="24"/>
      <w:szCs w:val="20"/>
    </w:rPr>
  </w:style>
  <w:style w:type="character" w:customStyle="1" w:styleId="Balk1Char">
    <w:name w:val="Başlık 1 Char"/>
    <w:basedOn w:val="VarsaylanParagrafYazTipi"/>
    <w:link w:val="Balk1"/>
    <w:rsid w:val="00FD1D4A"/>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659</Words>
  <Characters>3757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Mesut</cp:lastModifiedBy>
  <cp:revision>8</cp:revision>
  <cp:lastPrinted>2026-05-04T14:23:00Z</cp:lastPrinted>
  <dcterms:created xsi:type="dcterms:W3CDTF">2026-05-04T07:55:00Z</dcterms:created>
  <dcterms:modified xsi:type="dcterms:W3CDTF">2026-05-04T14:24:00Z</dcterms:modified>
</cp:coreProperties>
</file>